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B7" w:rsidRPr="00BA4A40" w:rsidRDefault="00A661F6" w:rsidP="006E64B7">
      <w:pPr>
        <w:tabs>
          <w:tab w:val="left" w:pos="7020"/>
        </w:tabs>
        <w:ind w:left="1418" w:right="1418"/>
        <w:jc w:val="center"/>
        <w:rPr>
          <w:rFonts w:ascii="Tahoma" w:hAnsi="Tahoma" w:cs="Tahoma"/>
          <w:sz w:val="14"/>
          <w:szCs w:val="14"/>
          <w:vertAlign w:val="superscript"/>
        </w:rPr>
      </w:pPr>
      <w:r w:rsidRPr="00BA4A40">
        <w:rPr>
          <w:rFonts w:ascii="Tahoma" w:hAnsi="Tahoma" w:cs="Tahoma"/>
          <w:sz w:val="14"/>
          <w:szCs w:val="14"/>
        </w:rPr>
        <w:object w:dxaOrig="6330" w:dyaOrig="8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8" o:title=""/>
          </v:shape>
          <o:OLEObject Type="Embed" ProgID="PBrush" ShapeID="_x0000_i1025" DrawAspect="Content" ObjectID="_1488108998" r:id="rId9"/>
        </w:object>
      </w:r>
    </w:p>
    <w:p w:rsidR="006E64B7" w:rsidRPr="00BA4A40" w:rsidRDefault="006E64B7" w:rsidP="006E64B7">
      <w:pPr>
        <w:ind w:right="3852"/>
        <w:rPr>
          <w:rFonts w:ascii="Tahoma" w:hAnsi="Tahoma" w:cs="Tahoma"/>
          <w:sz w:val="14"/>
          <w:szCs w:val="14"/>
        </w:rPr>
      </w:pPr>
    </w:p>
    <w:p w:rsidR="006E64B7" w:rsidRPr="00592A07" w:rsidRDefault="006E64B7" w:rsidP="006E64B7">
      <w:pPr>
        <w:ind w:right="99"/>
        <w:jc w:val="center"/>
        <w:outlineLvl w:val="0"/>
        <w:rPr>
          <w:rFonts w:ascii="Tahoma" w:hAnsi="Tahoma" w:cs="Tahoma"/>
          <w:b/>
        </w:rPr>
      </w:pPr>
      <w:r w:rsidRPr="00592A07">
        <w:rPr>
          <w:rFonts w:ascii="Tahoma" w:hAnsi="Tahoma" w:cs="Tahoma"/>
          <w:b/>
        </w:rPr>
        <w:t>UNIVERSIDADE FEDERAL DO ACRE</w:t>
      </w:r>
    </w:p>
    <w:p w:rsidR="006E64B7" w:rsidRDefault="006E64B7" w:rsidP="006E64B7">
      <w:pPr>
        <w:ind w:right="-81"/>
        <w:jc w:val="center"/>
        <w:outlineLvl w:val="0"/>
        <w:rPr>
          <w:rFonts w:ascii="Tahoma" w:hAnsi="Tahoma" w:cs="Tahoma"/>
          <w:b/>
        </w:rPr>
      </w:pPr>
      <w:r w:rsidRPr="00592A07">
        <w:rPr>
          <w:rFonts w:ascii="Tahoma" w:hAnsi="Tahoma" w:cs="Tahoma"/>
          <w:b/>
        </w:rPr>
        <w:t>PRÓ-REITORIA DE DESENVOLVIMENTO E GESTÃO DE PESSOAS</w:t>
      </w:r>
    </w:p>
    <w:p w:rsidR="006E64B7" w:rsidRPr="00592A07" w:rsidRDefault="006E64B7" w:rsidP="006E64B7">
      <w:pPr>
        <w:ind w:right="-81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DIRETORIA DE DESEMPENHO E DESENVOLVIMENTO</w:t>
      </w:r>
    </w:p>
    <w:p w:rsidR="006E64B7" w:rsidRDefault="006E64B7" w:rsidP="006E64B7">
      <w:pPr>
        <w:tabs>
          <w:tab w:val="left" w:pos="0"/>
          <w:tab w:val="left" w:pos="7020"/>
        </w:tabs>
        <w:jc w:val="center"/>
        <w:outlineLvl w:val="0"/>
        <w:rPr>
          <w:rFonts w:ascii="Tahoma" w:hAnsi="Tahoma" w:cs="Tahoma"/>
          <w:b/>
        </w:rPr>
      </w:pPr>
    </w:p>
    <w:p w:rsidR="005D561A" w:rsidRPr="00D12A29" w:rsidRDefault="005D561A" w:rsidP="005D561A">
      <w:pPr>
        <w:tabs>
          <w:tab w:val="left" w:pos="0"/>
          <w:tab w:val="left" w:pos="7020"/>
        </w:tabs>
        <w:spacing w:line="36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12A29">
        <w:rPr>
          <w:rFonts w:ascii="Tahoma" w:hAnsi="Tahoma" w:cs="Tahoma"/>
          <w:b/>
          <w:sz w:val="24"/>
          <w:szCs w:val="24"/>
        </w:rPr>
        <w:t>CONVOCAÇÃO</w:t>
      </w:r>
    </w:p>
    <w:p w:rsidR="00880BB5" w:rsidRDefault="00880BB5" w:rsidP="005D561A">
      <w:pPr>
        <w:spacing w:line="360" w:lineRule="auto"/>
        <w:ind w:firstLine="1418"/>
        <w:jc w:val="both"/>
        <w:rPr>
          <w:rFonts w:ascii="Tahoma" w:hAnsi="Tahoma" w:cs="Tahoma"/>
          <w:sz w:val="16"/>
          <w:szCs w:val="16"/>
        </w:rPr>
      </w:pPr>
    </w:p>
    <w:p w:rsidR="005D561A" w:rsidRPr="00D12A29" w:rsidRDefault="005D561A" w:rsidP="00880BB5">
      <w:pPr>
        <w:spacing w:line="360" w:lineRule="auto"/>
        <w:ind w:firstLine="1418"/>
        <w:jc w:val="both"/>
        <w:rPr>
          <w:rFonts w:ascii="Tahoma" w:hAnsi="Tahoma" w:cs="Tahoma"/>
          <w:sz w:val="18"/>
          <w:szCs w:val="18"/>
        </w:rPr>
      </w:pPr>
      <w:proofErr w:type="gramStart"/>
      <w:r w:rsidRPr="00D12A29">
        <w:rPr>
          <w:rFonts w:ascii="Tahoma" w:hAnsi="Tahoma" w:cs="Tahoma"/>
          <w:sz w:val="18"/>
          <w:szCs w:val="18"/>
        </w:rPr>
        <w:t xml:space="preserve">A Pró-Reitoria de Desenvolvimento e Gestão de Pessoas - PRODGEP, em atenção ao que dispõe o Edital de Concurso Público PRODGEP n.º 001/2014, convoca </w:t>
      </w:r>
      <w:r w:rsidR="00A57469">
        <w:rPr>
          <w:rFonts w:ascii="Tahoma" w:hAnsi="Tahoma" w:cs="Tahoma"/>
          <w:sz w:val="18"/>
          <w:szCs w:val="18"/>
        </w:rPr>
        <w:t>a candidata</w:t>
      </w:r>
      <w:r w:rsidR="00880BB5" w:rsidRPr="00D12A29">
        <w:rPr>
          <w:rFonts w:ascii="Tahoma" w:hAnsi="Tahoma" w:cs="Tahoma"/>
          <w:sz w:val="18"/>
          <w:szCs w:val="18"/>
        </w:rPr>
        <w:t xml:space="preserve"> </w:t>
      </w:r>
      <w:r w:rsidR="00A57469" w:rsidRPr="00A57469">
        <w:rPr>
          <w:rFonts w:ascii="Tahoma" w:hAnsi="Tahoma" w:cs="Tahoma"/>
          <w:b/>
          <w:sz w:val="18"/>
          <w:szCs w:val="18"/>
        </w:rPr>
        <w:t>MARIA LILIANE GOMES DOS SANTOS</w:t>
      </w:r>
      <w:r w:rsidR="00880BB5" w:rsidRPr="00D12A29">
        <w:rPr>
          <w:rFonts w:ascii="Tahoma" w:hAnsi="Tahoma" w:cs="Tahoma"/>
          <w:sz w:val="18"/>
          <w:szCs w:val="18"/>
        </w:rPr>
        <w:t xml:space="preserve">, </w:t>
      </w:r>
      <w:r w:rsidR="007A4F7A" w:rsidRPr="00D12A29">
        <w:rPr>
          <w:rFonts w:ascii="Tahoma" w:hAnsi="Tahoma" w:cs="Tahoma"/>
          <w:sz w:val="18"/>
          <w:szCs w:val="18"/>
        </w:rPr>
        <w:t>aprovad</w:t>
      </w:r>
      <w:r w:rsidR="00A57469">
        <w:rPr>
          <w:rFonts w:ascii="Tahoma" w:hAnsi="Tahoma" w:cs="Tahoma"/>
          <w:sz w:val="18"/>
          <w:szCs w:val="18"/>
        </w:rPr>
        <w:t>a</w:t>
      </w:r>
      <w:r w:rsidR="007A4F7A" w:rsidRPr="00D12A29">
        <w:rPr>
          <w:rFonts w:ascii="Tahoma" w:hAnsi="Tahoma" w:cs="Tahoma"/>
          <w:sz w:val="18"/>
          <w:szCs w:val="18"/>
        </w:rPr>
        <w:t xml:space="preserve"> para o cargo de </w:t>
      </w:r>
      <w:r w:rsidR="00A57469" w:rsidRPr="00A57469">
        <w:rPr>
          <w:rFonts w:ascii="Tahoma" w:hAnsi="Tahoma" w:cs="Tahoma"/>
          <w:b/>
          <w:sz w:val="18"/>
          <w:szCs w:val="18"/>
        </w:rPr>
        <w:t>Psicólogo/Área Clínica</w:t>
      </w:r>
      <w:r w:rsidR="007A4F7A" w:rsidRPr="00D12A29">
        <w:rPr>
          <w:rFonts w:ascii="Tahoma" w:hAnsi="Tahoma" w:cs="Tahoma"/>
          <w:sz w:val="18"/>
          <w:szCs w:val="18"/>
        </w:rPr>
        <w:t xml:space="preserve">, Classe </w:t>
      </w:r>
      <w:r w:rsidR="00A57469">
        <w:rPr>
          <w:rFonts w:ascii="Tahoma" w:hAnsi="Tahoma" w:cs="Tahoma"/>
          <w:sz w:val="18"/>
          <w:szCs w:val="18"/>
        </w:rPr>
        <w:t>E</w:t>
      </w:r>
      <w:r w:rsidR="007A4F7A" w:rsidRPr="00D12A29">
        <w:rPr>
          <w:rFonts w:ascii="Tahoma" w:hAnsi="Tahoma" w:cs="Tahoma"/>
          <w:sz w:val="18"/>
          <w:szCs w:val="18"/>
        </w:rPr>
        <w:t xml:space="preserve">, Nível I, Padrão 101, </w:t>
      </w:r>
      <w:r w:rsidRPr="00D12A29">
        <w:rPr>
          <w:rFonts w:ascii="Tahoma" w:hAnsi="Tahoma" w:cs="Tahoma"/>
          <w:sz w:val="18"/>
          <w:szCs w:val="18"/>
        </w:rPr>
        <w:t>nomeado</w:t>
      </w:r>
      <w:r w:rsidR="00880BB5" w:rsidRPr="00D12A29">
        <w:rPr>
          <w:rFonts w:ascii="Tahoma" w:hAnsi="Tahoma" w:cs="Tahoma"/>
          <w:sz w:val="18"/>
          <w:szCs w:val="18"/>
        </w:rPr>
        <w:t xml:space="preserve"> </w:t>
      </w:r>
      <w:r w:rsidRPr="00D12A29">
        <w:rPr>
          <w:rFonts w:ascii="Tahoma" w:hAnsi="Tahoma" w:cs="Tahoma"/>
          <w:sz w:val="18"/>
          <w:szCs w:val="18"/>
        </w:rPr>
        <w:t xml:space="preserve">pela Portaria nº </w:t>
      </w:r>
      <w:r w:rsidR="00A57469">
        <w:rPr>
          <w:rFonts w:ascii="Tahoma" w:hAnsi="Tahoma" w:cs="Tahoma"/>
          <w:sz w:val="18"/>
          <w:szCs w:val="18"/>
        </w:rPr>
        <w:t>735</w:t>
      </w:r>
      <w:r w:rsidR="00E20D19" w:rsidRPr="00D12A29">
        <w:rPr>
          <w:rFonts w:ascii="Tahoma" w:hAnsi="Tahoma" w:cs="Tahoma"/>
          <w:sz w:val="18"/>
          <w:szCs w:val="18"/>
        </w:rPr>
        <w:t>,</w:t>
      </w:r>
      <w:r w:rsidRPr="00D12A29">
        <w:rPr>
          <w:rFonts w:ascii="Tahoma" w:hAnsi="Tahoma" w:cs="Tahoma"/>
          <w:sz w:val="18"/>
          <w:szCs w:val="18"/>
        </w:rPr>
        <w:t xml:space="preserve"> de </w:t>
      </w:r>
      <w:r w:rsidR="00A57469">
        <w:rPr>
          <w:rFonts w:ascii="Tahoma" w:hAnsi="Tahoma" w:cs="Tahoma"/>
          <w:sz w:val="18"/>
          <w:szCs w:val="18"/>
        </w:rPr>
        <w:t>13</w:t>
      </w:r>
      <w:r w:rsidR="00880BB5" w:rsidRPr="00D12A29">
        <w:rPr>
          <w:rFonts w:ascii="Tahoma" w:hAnsi="Tahoma" w:cs="Tahoma"/>
          <w:sz w:val="18"/>
          <w:szCs w:val="18"/>
        </w:rPr>
        <w:t xml:space="preserve"> de </w:t>
      </w:r>
      <w:r w:rsidR="00A57469">
        <w:rPr>
          <w:rFonts w:ascii="Tahoma" w:hAnsi="Tahoma" w:cs="Tahoma"/>
          <w:sz w:val="18"/>
          <w:szCs w:val="18"/>
        </w:rPr>
        <w:t>março</w:t>
      </w:r>
      <w:r w:rsidR="00880BB5" w:rsidRPr="00D12A29">
        <w:rPr>
          <w:rFonts w:ascii="Tahoma" w:hAnsi="Tahoma" w:cs="Tahoma"/>
          <w:sz w:val="18"/>
          <w:szCs w:val="18"/>
        </w:rPr>
        <w:t xml:space="preserve"> de </w:t>
      </w:r>
      <w:r w:rsidRPr="00D12A29">
        <w:rPr>
          <w:rFonts w:ascii="Tahoma" w:hAnsi="Tahoma" w:cs="Tahoma"/>
          <w:sz w:val="18"/>
          <w:szCs w:val="18"/>
        </w:rPr>
        <w:t>201</w:t>
      </w:r>
      <w:r w:rsidR="00880BB5" w:rsidRPr="00D12A29">
        <w:rPr>
          <w:rFonts w:ascii="Tahoma" w:hAnsi="Tahoma" w:cs="Tahoma"/>
          <w:sz w:val="18"/>
          <w:szCs w:val="18"/>
        </w:rPr>
        <w:t>5</w:t>
      </w:r>
      <w:r w:rsidRPr="00D12A29">
        <w:rPr>
          <w:rFonts w:ascii="Tahoma" w:hAnsi="Tahoma" w:cs="Tahoma"/>
          <w:sz w:val="18"/>
          <w:szCs w:val="18"/>
        </w:rPr>
        <w:t xml:space="preserve">, publicada no Diário Oficial da União nº </w:t>
      </w:r>
      <w:r w:rsidR="00A57469">
        <w:rPr>
          <w:rFonts w:ascii="Tahoma" w:hAnsi="Tahoma" w:cs="Tahoma"/>
          <w:sz w:val="18"/>
          <w:szCs w:val="18"/>
        </w:rPr>
        <w:t>5</w:t>
      </w:r>
      <w:r w:rsidR="007A4F7A" w:rsidRPr="00D12A29">
        <w:rPr>
          <w:rFonts w:ascii="Tahoma" w:hAnsi="Tahoma" w:cs="Tahoma"/>
          <w:sz w:val="18"/>
          <w:szCs w:val="18"/>
        </w:rPr>
        <w:t>1</w:t>
      </w:r>
      <w:r w:rsidRPr="00D12A29">
        <w:rPr>
          <w:rFonts w:ascii="Tahoma" w:hAnsi="Tahoma" w:cs="Tahoma"/>
          <w:sz w:val="18"/>
          <w:szCs w:val="18"/>
        </w:rPr>
        <w:t xml:space="preserve">, de </w:t>
      </w:r>
      <w:r w:rsidR="00A57469">
        <w:rPr>
          <w:rFonts w:ascii="Tahoma" w:hAnsi="Tahoma" w:cs="Tahoma"/>
          <w:sz w:val="18"/>
          <w:szCs w:val="18"/>
        </w:rPr>
        <w:t>17</w:t>
      </w:r>
      <w:r w:rsidR="00AE51FA" w:rsidRPr="00D12A29">
        <w:rPr>
          <w:rFonts w:ascii="Tahoma" w:hAnsi="Tahoma" w:cs="Tahoma"/>
          <w:sz w:val="18"/>
          <w:szCs w:val="18"/>
        </w:rPr>
        <w:t xml:space="preserve"> de </w:t>
      </w:r>
      <w:r w:rsidR="00A57469">
        <w:rPr>
          <w:rFonts w:ascii="Tahoma" w:hAnsi="Tahoma" w:cs="Tahoma"/>
          <w:sz w:val="18"/>
          <w:szCs w:val="18"/>
        </w:rPr>
        <w:t>março</w:t>
      </w:r>
      <w:r w:rsidRPr="00D12A29">
        <w:rPr>
          <w:rFonts w:ascii="Tahoma" w:hAnsi="Tahoma" w:cs="Tahoma"/>
          <w:sz w:val="18"/>
          <w:szCs w:val="18"/>
        </w:rPr>
        <w:t xml:space="preserve"> de 201</w:t>
      </w:r>
      <w:r w:rsidR="007A4F7A" w:rsidRPr="00D12A29">
        <w:rPr>
          <w:rFonts w:ascii="Tahoma" w:hAnsi="Tahoma" w:cs="Tahoma"/>
          <w:sz w:val="18"/>
          <w:szCs w:val="18"/>
        </w:rPr>
        <w:t>5</w:t>
      </w:r>
      <w:r w:rsidRPr="00D12A29">
        <w:rPr>
          <w:rFonts w:ascii="Tahoma" w:hAnsi="Tahoma" w:cs="Tahoma"/>
          <w:sz w:val="18"/>
          <w:szCs w:val="18"/>
        </w:rPr>
        <w:t xml:space="preserve">, seção 2, página </w:t>
      </w:r>
      <w:r w:rsidR="007A4F7A" w:rsidRPr="00D12A29">
        <w:rPr>
          <w:rFonts w:ascii="Tahoma" w:hAnsi="Tahoma" w:cs="Tahoma"/>
          <w:sz w:val="18"/>
          <w:szCs w:val="18"/>
        </w:rPr>
        <w:t>1</w:t>
      </w:r>
      <w:r w:rsidR="00A57469">
        <w:rPr>
          <w:rFonts w:ascii="Tahoma" w:hAnsi="Tahoma" w:cs="Tahoma"/>
          <w:sz w:val="18"/>
          <w:szCs w:val="18"/>
        </w:rPr>
        <w:t>7</w:t>
      </w:r>
      <w:r w:rsidRPr="00D12A29">
        <w:rPr>
          <w:rFonts w:ascii="Tahoma" w:hAnsi="Tahoma" w:cs="Tahoma"/>
          <w:sz w:val="18"/>
          <w:szCs w:val="18"/>
        </w:rPr>
        <w:t>, para entrega de documentação p</w:t>
      </w:r>
      <w:r w:rsidR="007A4F7A" w:rsidRPr="00D12A29">
        <w:rPr>
          <w:rFonts w:ascii="Tahoma" w:hAnsi="Tahoma" w:cs="Tahoma"/>
          <w:sz w:val="18"/>
          <w:szCs w:val="18"/>
        </w:rPr>
        <w:t>ertinente para fins de admissão.</w:t>
      </w:r>
      <w:proofErr w:type="gramEnd"/>
    </w:p>
    <w:p w:rsidR="005D561A" w:rsidRPr="00D12A29" w:rsidRDefault="005D561A" w:rsidP="005D561A">
      <w:pPr>
        <w:spacing w:line="360" w:lineRule="auto"/>
        <w:ind w:firstLine="1418"/>
        <w:jc w:val="both"/>
        <w:rPr>
          <w:rFonts w:ascii="Tahoma" w:hAnsi="Tahoma" w:cs="Tahoma"/>
          <w:sz w:val="18"/>
          <w:szCs w:val="18"/>
        </w:rPr>
      </w:pPr>
      <w:r w:rsidRPr="00D12A29">
        <w:rPr>
          <w:rFonts w:ascii="Tahoma" w:hAnsi="Tahoma" w:cs="Tahoma"/>
          <w:sz w:val="18"/>
          <w:szCs w:val="18"/>
        </w:rPr>
        <w:t>A posse ocorrerá no prazo de 30 (trinta) dias, contados da publicação do ato no Diário Oficial da União, de acordo com o Parágrafo 1º do Art. 13, da Lei nº 8.112/90.</w:t>
      </w:r>
    </w:p>
    <w:p w:rsidR="007B5268" w:rsidRPr="00D12A29" w:rsidRDefault="007B5268" w:rsidP="007B5268">
      <w:pPr>
        <w:spacing w:line="360" w:lineRule="auto"/>
        <w:ind w:right="282" w:firstLine="1418"/>
        <w:jc w:val="both"/>
        <w:rPr>
          <w:rFonts w:ascii="Tahoma" w:hAnsi="Tahoma"/>
          <w:sz w:val="18"/>
          <w:szCs w:val="18"/>
        </w:rPr>
      </w:pPr>
      <w:r w:rsidRPr="00D12A29">
        <w:rPr>
          <w:rFonts w:ascii="Tahoma" w:hAnsi="Tahoma"/>
          <w:sz w:val="18"/>
          <w:szCs w:val="18"/>
        </w:rPr>
        <w:t>Os formulários possuem campos abertos para preenchimento dos dados antes da impressão</w:t>
      </w:r>
      <w:r w:rsidRPr="00D12A29">
        <w:rPr>
          <w:rFonts w:ascii="Tahoma" w:hAnsi="Tahoma"/>
          <w:sz w:val="18"/>
          <w:szCs w:val="18"/>
        </w:rPr>
        <w:tab/>
        <w:t>.</w:t>
      </w:r>
    </w:p>
    <w:p w:rsidR="005D561A" w:rsidRPr="00D12A29" w:rsidRDefault="005D561A" w:rsidP="005D561A">
      <w:pPr>
        <w:spacing w:line="360" w:lineRule="auto"/>
        <w:ind w:firstLine="1418"/>
        <w:jc w:val="both"/>
        <w:rPr>
          <w:rFonts w:ascii="Tahoma" w:hAnsi="Tahoma" w:cs="Tahoma"/>
          <w:sz w:val="18"/>
          <w:szCs w:val="18"/>
        </w:rPr>
      </w:pPr>
      <w:r w:rsidRPr="00D12A29">
        <w:rPr>
          <w:rFonts w:ascii="Tahoma" w:hAnsi="Tahoma" w:cs="Tahoma"/>
          <w:sz w:val="18"/>
          <w:szCs w:val="18"/>
        </w:rPr>
        <w:t>Em caso de dúvidas, entrar em contato com a Diretoria de Desempenho e Desenvolvimento, através dos telefones: (68)</w:t>
      </w:r>
      <w:r w:rsidR="00E8385D" w:rsidRPr="00D12A29">
        <w:rPr>
          <w:rFonts w:ascii="Tahoma" w:hAnsi="Tahoma" w:cs="Tahoma"/>
          <w:sz w:val="18"/>
          <w:szCs w:val="18"/>
        </w:rPr>
        <w:t xml:space="preserve"> 3901-2673 e 3901-2807</w:t>
      </w:r>
      <w:r w:rsidRPr="00D12A29">
        <w:rPr>
          <w:rFonts w:ascii="Tahoma" w:hAnsi="Tahoma" w:cs="Tahoma"/>
          <w:sz w:val="18"/>
          <w:szCs w:val="18"/>
        </w:rPr>
        <w:t xml:space="preserve"> ou e-mail: prodgep@ufac.br</w:t>
      </w:r>
      <w:r w:rsidR="00E8385D" w:rsidRPr="00D12A29">
        <w:rPr>
          <w:rFonts w:ascii="Tahoma" w:hAnsi="Tahoma" w:cs="Tahoma"/>
          <w:sz w:val="18"/>
          <w:szCs w:val="18"/>
        </w:rPr>
        <w:t>.</w:t>
      </w:r>
    </w:p>
    <w:p w:rsidR="00D12A29" w:rsidRPr="00D12A29" w:rsidRDefault="00D12A29" w:rsidP="00416047">
      <w:pPr>
        <w:spacing w:line="360" w:lineRule="auto"/>
        <w:ind w:right="99"/>
        <w:jc w:val="right"/>
        <w:outlineLvl w:val="0"/>
        <w:rPr>
          <w:rFonts w:ascii="Tahoma" w:hAnsi="Tahoma" w:cs="Tahoma"/>
          <w:sz w:val="18"/>
          <w:szCs w:val="18"/>
        </w:rPr>
      </w:pPr>
    </w:p>
    <w:p w:rsidR="00D12A29" w:rsidRDefault="00D12A29" w:rsidP="005D561A">
      <w:pPr>
        <w:tabs>
          <w:tab w:val="left" w:pos="7020"/>
        </w:tabs>
        <w:spacing w:line="360" w:lineRule="auto"/>
        <w:ind w:right="99"/>
        <w:jc w:val="right"/>
        <w:outlineLvl w:val="0"/>
        <w:rPr>
          <w:rFonts w:ascii="Tahoma" w:hAnsi="Tahoma" w:cs="Tahoma"/>
          <w:sz w:val="18"/>
          <w:szCs w:val="18"/>
        </w:rPr>
      </w:pPr>
    </w:p>
    <w:p w:rsidR="005D561A" w:rsidRPr="00D12A29" w:rsidRDefault="005D561A" w:rsidP="005D561A">
      <w:pPr>
        <w:tabs>
          <w:tab w:val="left" w:pos="7020"/>
        </w:tabs>
        <w:spacing w:line="360" w:lineRule="auto"/>
        <w:ind w:right="99"/>
        <w:jc w:val="right"/>
        <w:outlineLvl w:val="0"/>
        <w:rPr>
          <w:rFonts w:ascii="Tahoma" w:hAnsi="Tahoma" w:cs="Tahoma"/>
          <w:sz w:val="18"/>
          <w:szCs w:val="18"/>
        </w:rPr>
      </w:pPr>
      <w:r w:rsidRPr="00D12A29">
        <w:rPr>
          <w:rFonts w:ascii="Tahoma" w:hAnsi="Tahoma" w:cs="Tahoma"/>
          <w:sz w:val="18"/>
          <w:szCs w:val="18"/>
        </w:rPr>
        <w:t xml:space="preserve">Rio Branco – Acre, </w:t>
      </w:r>
      <w:r w:rsidR="00A57469">
        <w:rPr>
          <w:rFonts w:ascii="Tahoma" w:hAnsi="Tahoma" w:cs="Tahoma"/>
          <w:sz w:val="18"/>
          <w:szCs w:val="18"/>
        </w:rPr>
        <w:t>17</w:t>
      </w:r>
      <w:r w:rsidR="00C27D41" w:rsidRPr="00D12A29">
        <w:rPr>
          <w:rFonts w:ascii="Tahoma" w:hAnsi="Tahoma" w:cs="Tahoma"/>
          <w:sz w:val="18"/>
          <w:szCs w:val="18"/>
        </w:rPr>
        <w:t xml:space="preserve"> de </w:t>
      </w:r>
      <w:r w:rsidR="00A57469">
        <w:rPr>
          <w:rFonts w:ascii="Tahoma" w:hAnsi="Tahoma" w:cs="Tahoma"/>
          <w:sz w:val="18"/>
          <w:szCs w:val="18"/>
        </w:rPr>
        <w:t>março</w:t>
      </w:r>
      <w:r w:rsidR="00D12A29" w:rsidRPr="00D12A29">
        <w:rPr>
          <w:rFonts w:ascii="Tahoma" w:hAnsi="Tahoma" w:cs="Tahoma"/>
          <w:sz w:val="18"/>
          <w:szCs w:val="18"/>
        </w:rPr>
        <w:t xml:space="preserve"> de 2015</w:t>
      </w:r>
      <w:r w:rsidRPr="00D12A29">
        <w:rPr>
          <w:rFonts w:ascii="Tahoma" w:hAnsi="Tahoma" w:cs="Tahoma"/>
          <w:sz w:val="18"/>
          <w:szCs w:val="18"/>
        </w:rPr>
        <w:t>.</w:t>
      </w:r>
    </w:p>
    <w:p w:rsidR="005D561A" w:rsidRPr="00D12A29" w:rsidRDefault="005D561A" w:rsidP="005D561A">
      <w:pPr>
        <w:spacing w:line="360" w:lineRule="auto"/>
        <w:ind w:right="3852"/>
        <w:jc w:val="both"/>
        <w:outlineLvl w:val="0"/>
        <w:rPr>
          <w:rFonts w:ascii="Tahoma" w:hAnsi="Tahoma" w:cs="Tahoma"/>
          <w:sz w:val="18"/>
          <w:szCs w:val="18"/>
        </w:rPr>
      </w:pPr>
    </w:p>
    <w:p w:rsidR="00C27D41" w:rsidRDefault="00C27D41" w:rsidP="005D561A">
      <w:pPr>
        <w:spacing w:line="360" w:lineRule="auto"/>
        <w:ind w:right="3852"/>
        <w:jc w:val="both"/>
        <w:outlineLvl w:val="0"/>
        <w:rPr>
          <w:rFonts w:ascii="Tahoma" w:hAnsi="Tahoma" w:cs="Tahoma"/>
          <w:sz w:val="16"/>
          <w:szCs w:val="16"/>
        </w:rPr>
      </w:pPr>
    </w:p>
    <w:p w:rsidR="00C27D41" w:rsidRPr="005D561A" w:rsidRDefault="00C27D41" w:rsidP="005D561A">
      <w:pPr>
        <w:spacing w:line="360" w:lineRule="auto"/>
        <w:ind w:right="3852"/>
        <w:jc w:val="both"/>
        <w:outlineLvl w:val="0"/>
        <w:rPr>
          <w:rFonts w:ascii="Tahoma" w:hAnsi="Tahoma" w:cs="Tahoma"/>
          <w:sz w:val="16"/>
          <w:szCs w:val="16"/>
        </w:rPr>
      </w:pPr>
    </w:p>
    <w:p w:rsidR="005D561A" w:rsidRPr="00D12A29" w:rsidRDefault="005D561A" w:rsidP="005D561A">
      <w:pPr>
        <w:spacing w:line="360" w:lineRule="auto"/>
        <w:ind w:right="99"/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D12A29">
        <w:rPr>
          <w:rFonts w:ascii="Tahoma" w:hAnsi="Tahoma" w:cs="Tahoma"/>
          <w:b/>
          <w:sz w:val="18"/>
          <w:szCs w:val="18"/>
        </w:rPr>
        <w:t>Filomena Maria de Oliveira Cruz</w:t>
      </w:r>
    </w:p>
    <w:p w:rsidR="005D561A" w:rsidRPr="00D12A29" w:rsidRDefault="005D561A" w:rsidP="007B5268">
      <w:pPr>
        <w:spacing w:line="360" w:lineRule="auto"/>
        <w:ind w:right="99"/>
        <w:jc w:val="center"/>
        <w:outlineLvl w:val="0"/>
        <w:rPr>
          <w:rFonts w:ascii="Tahoma" w:hAnsi="Tahoma" w:cs="Tahoma"/>
          <w:sz w:val="18"/>
          <w:szCs w:val="18"/>
        </w:rPr>
      </w:pPr>
      <w:r w:rsidRPr="00D12A29">
        <w:rPr>
          <w:rFonts w:ascii="Tahoma" w:hAnsi="Tahoma" w:cs="Tahoma"/>
          <w:sz w:val="18"/>
          <w:szCs w:val="18"/>
        </w:rPr>
        <w:t>Pró-Reitora de Desenvolvimento e Gestão de Pessoas</w:t>
      </w:r>
    </w:p>
    <w:sectPr w:rsidR="005D561A" w:rsidRPr="00D12A29" w:rsidSect="004A4C7A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3C" w:rsidRDefault="00496E3C" w:rsidP="00496E3C">
      <w:r>
        <w:separator/>
      </w:r>
    </w:p>
  </w:endnote>
  <w:endnote w:type="continuationSeparator" w:id="0">
    <w:p w:rsidR="00496E3C" w:rsidRDefault="00496E3C" w:rsidP="0049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3C" w:rsidRDefault="00496E3C" w:rsidP="00496E3C">
      <w:r>
        <w:separator/>
      </w:r>
    </w:p>
  </w:footnote>
  <w:footnote w:type="continuationSeparator" w:id="0">
    <w:p w:rsidR="00496E3C" w:rsidRDefault="00496E3C" w:rsidP="00496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6F5"/>
    <w:multiLevelType w:val="multilevel"/>
    <w:tmpl w:val="D3F62030"/>
    <w:lvl w:ilvl="0">
      <w:start w:val="1"/>
      <w:numFmt w:val="decimal"/>
      <w:pStyle w:val="Ttulo1"/>
      <w:lvlText w:val="%1 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 -"/>
      <w:lvlJc w:val="left"/>
      <w:pPr>
        <w:tabs>
          <w:tab w:val="num" w:pos="1004"/>
        </w:tabs>
        <w:ind w:left="0" w:firstLine="284"/>
      </w:pPr>
    </w:lvl>
    <w:lvl w:ilvl="2">
      <w:start w:val="1"/>
      <w:numFmt w:val="decimal"/>
      <w:lvlText w:val="%1.%2.%3 -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4B7"/>
    <w:rsid w:val="0003729E"/>
    <w:rsid w:val="000372C9"/>
    <w:rsid w:val="000451F5"/>
    <w:rsid w:val="0005128B"/>
    <w:rsid w:val="0005719D"/>
    <w:rsid w:val="00066387"/>
    <w:rsid w:val="000A776A"/>
    <w:rsid w:val="000F06C5"/>
    <w:rsid w:val="00136396"/>
    <w:rsid w:val="00152A53"/>
    <w:rsid w:val="001537C9"/>
    <w:rsid w:val="00172230"/>
    <w:rsid w:val="00176EA6"/>
    <w:rsid w:val="0018158E"/>
    <w:rsid w:val="001B377D"/>
    <w:rsid w:val="001B787C"/>
    <w:rsid w:val="001C2E5D"/>
    <w:rsid w:val="001D7E1E"/>
    <w:rsid w:val="00212697"/>
    <w:rsid w:val="00240D73"/>
    <w:rsid w:val="00252471"/>
    <w:rsid w:val="00285F6D"/>
    <w:rsid w:val="002E6876"/>
    <w:rsid w:val="00307EBE"/>
    <w:rsid w:val="00317ACE"/>
    <w:rsid w:val="003532BA"/>
    <w:rsid w:val="00354825"/>
    <w:rsid w:val="00365121"/>
    <w:rsid w:val="003A04BC"/>
    <w:rsid w:val="003C1821"/>
    <w:rsid w:val="00410479"/>
    <w:rsid w:val="00416047"/>
    <w:rsid w:val="00446F3E"/>
    <w:rsid w:val="0046501D"/>
    <w:rsid w:val="0047174D"/>
    <w:rsid w:val="00496E3C"/>
    <w:rsid w:val="004A4C7A"/>
    <w:rsid w:val="004B7FED"/>
    <w:rsid w:val="004C073A"/>
    <w:rsid w:val="004C61B9"/>
    <w:rsid w:val="004D2847"/>
    <w:rsid w:val="004F4446"/>
    <w:rsid w:val="005003AE"/>
    <w:rsid w:val="005040DF"/>
    <w:rsid w:val="00507087"/>
    <w:rsid w:val="00512461"/>
    <w:rsid w:val="00515D3F"/>
    <w:rsid w:val="00530D75"/>
    <w:rsid w:val="00542468"/>
    <w:rsid w:val="00544433"/>
    <w:rsid w:val="00566F62"/>
    <w:rsid w:val="00570066"/>
    <w:rsid w:val="005858C6"/>
    <w:rsid w:val="005D561A"/>
    <w:rsid w:val="005E4A4E"/>
    <w:rsid w:val="00625C1A"/>
    <w:rsid w:val="00625FD9"/>
    <w:rsid w:val="006464AE"/>
    <w:rsid w:val="00661BE5"/>
    <w:rsid w:val="00691BE2"/>
    <w:rsid w:val="00694693"/>
    <w:rsid w:val="006A7F2C"/>
    <w:rsid w:val="006C30F5"/>
    <w:rsid w:val="006E64B7"/>
    <w:rsid w:val="00736694"/>
    <w:rsid w:val="00742FA6"/>
    <w:rsid w:val="00770B16"/>
    <w:rsid w:val="0079119B"/>
    <w:rsid w:val="007A4F7A"/>
    <w:rsid w:val="007B5268"/>
    <w:rsid w:val="007D2BF1"/>
    <w:rsid w:val="007D44E5"/>
    <w:rsid w:val="00812035"/>
    <w:rsid w:val="00813BF0"/>
    <w:rsid w:val="00837915"/>
    <w:rsid w:val="008609AB"/>
    <w:rsid w:val="00880BB5"/>
    <w:rsid w:val="008A4B2B"/>
    <w:rsid w:val="008C2D20"/>
    <w:rsid w:val="008E352E"/>
    <w:rsid w:val="008E4169"/>
    <w:rsid w:val="009130BC"/>
    <w:rsid w:val="00976F0D"/>
    <w:rsid w:val="009C1149"/>
    <w:rsid w:val="009E1AC2"/>
    <w:rsid w:val="009E222A"/>
    <w:rsid w:val="009E2B15"/>
    <w:rsid w:val="00A069CC"/>
    <w:rsid w:val="00A371F9"/>
    <w:rsid w:val="00A41A91"/>
    <w:rsid w:val="00A52162"/>
    <w:rsid w:val="00A57469"/>
    <w:rsid w:val="00A661F6"/>
    <w:rsid w:val="00A804F2"/>
    <w:rsid w:val="00AD52E6"/>
    <w:rsid w:val="00AE4083"/>
    <w:rsid w:val="00AE51FA"/>
    <w:rsid w:val="00AF0F46"/>
    <w:rsid w:val="00B17F9A"/>
    <w:rsid w:val="00B45355"/>
    <w:rsid w:val="00B52E6B"/>
    <w:rsid w:val="00B56E8F"/>
    <w:rsid w:val="00BB6520"/>
    <w:rsid w:val="00BC47BC"/>
    <w:rsid w:val="00BD7233"/>
    <w:rsid w:val="00BE2480"/>
    <w:rsid w:val="00C15099"/>
    <w:rsid w:val="00C27D41"/>
    <w:rsid w:val="00C450AC"/>
    <w:rsid w:val="00C554C4"/>
    <w:rsid w:val="00C570DF"/>
    <w:rsid w:val="00C640D5"/>
    <w:rsid w:val="00C908F9"/>
    <w:rsid w:val="00CA0D2A"/>
    <w:rsid w:val="00CA7973"/>
    <w:rsid w:val="00D12A29"/>
    <w:rsid w:val="00D57ED5"/>
    <w:rsid w:val="00D6647C"/>
    <w:rsid w:val="00D82BE8"/>
    <w:rsid w:val="00DB4566"/>
    <w:rsid w:val="00DC4A77"/>
    <w:rsid w:val="00DD2E71"/>
    <w:rsid w:val="00DE2CF8"/>
    <w:rsid w:val="00E20D19"/>
    <w:rsid w:val="00E269E2"/>
    <w:rsid w:val="00E8385D"/>
    <w:rsid w:val="00E95AA3"/>
    <w:rsid w:val="00EC10EC"/>
    <w:rsid w:val="00ED7F09"/>
    <w:rsid w:val="00EF149B"/>
    <w:rsid w:val="00F549FF"/>
    <w:rsid w:val="00F65B89"/>
    <w:rsid w:val="00F83C82"/>
    <w:rsid w:val="00F920D5"/>
    <w:rsid w:val="00FC5B49"/>
    <w:rsid w:val="00FD1E2A"/>
    <w:rsid w:val="00FF0BAF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B7"/>
    <w:pPr>
      <w:jc w:val="left"/>
    </w:pPr>
    <w:rPr>
      <w:rFonts w:eastAsia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0BAF"/>
    <w:pPr>
      <w:keepNext/>
      <w:numPr>
        <w:numId w:val="1"/>
      </w:numPr>
      <w:spacing w:before="240" w:after="60"/>
      <w:outlineLvl w:val="0"/>
    </w:pPr>
    <w:rPr>
      <w:b/>
      <w:smallCaps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0BAF"/>
    <w:rPr>
      <w:rFonts w:eastAsia="Times New Roman"/>
      <w:b/>
      <w:smallCaps/>
      <w:kern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A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E3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6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E3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B7"/>
    <w:pPr>
      <w:jc w:val="left"/>
    </w:pPr>
    <w:rPr>
      <w:rFonts w:eastAsia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0BAF"/>
    <w:pPr>
      <w:keepNext/>
      <w:numPr>
        <w:numId w:val="1"/>
      </w:numPr>
      <w:spacing w:before="240" w:after="60"/>
      <w:outlineLvl w:val="0"/>
    </w:pPr>
    <w:rPr>
      <w:b/>
      <w:smallCaps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0BAF"/>
    <w:rPr>
      <w:rFonts w:eastAsia="Times New Roman"/>
      <w:b/>
      <w:smallCaps/>
      <w:kern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A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E3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6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E3C"/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0A26-520C-47BD-B460-856A08F9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DDD-DSQV/PRODGEP/UFAC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DDD-DSQV</dc:creator>
  <cp:lastModifiedBy>Ufac</cp:lastModifiedBy>
  <cp:revision>8</cp:revision>
  <cp:lastPrinted>2014-09-19T11:30:00Z</cp:lastPrinted>
  <dcterms:created xsi:type="dcterms:W3CDTF">2014-12-26T13:12:00Z</dcterms:created>
  <dcterms:modified xsi:type="dcterms:W3CDTF">2015-03-17T19:50:00Z</dcterms:modified>
</cp:coreProperties>
</file>