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949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>
        <w:trPr>
          <w:trHeight w:val="739" w:hRule="atLeast"/>
        </w:trPr>
        <w:tc>
          <w:tcPr>
            <w:tcW w:w="9493" w:type="dxa"/>
            <w:tcBorders/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b/>
                <w:szCs w:val="24"/>
              </w:rPr>
              <w:t>DETALHAMENTO DA PROPOSTA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Cs w:val="24"/>
              </w:rPr>
              <w:t>ANEXO II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Cs w:val="24"/>
              </w:rPr>
              <w:t xml:space="preserve">1 Resumo </w:t>
            </w:r>
            <w:bookmarkStart w:id="0" w:name="_GoBack"/>
            <w:bookmarkEnd w:id="0"/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>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Cs w:val="24"/>
              </w:rPr>
              <w:t xml:space="preserve">2 Apresentação </w:t>
            </w:r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>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Cs w:val="24"/>
              </w:rPr>
              <w:t xml:space="preserve">3 Objetivos (Geral e Específicos) </w:t>
            </w:r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>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Cs w:val="24"/>
              </w:rPr>
              <w:t xml:space="preserve">4 Descrição do contexto social e educacional dos municípios escolhidos para articulação </w:t>
            </w:r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>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Cs w:val="24"/>
              </w:rPr>
              <w:t xml:space="preserve">5 Como o desenvolvimento das atividades do subprojeto contribuirá para o desenvolvimento da autonomia do licenciando; </w:t>
            </w:r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>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Cs w:val="24"/>
              </w:rPr>
              <w:t xml:space="preserve">6 Quais estratégias para a valorização do trabalho coletivo para o planejamento e realização das atividades previstas; </w:t>
            </w:r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>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Cs w:val="24"/>
              </w:rPr>
              <w:t xml:space="preserve">7 Quais estratégias de articulação da BNCC com os conhecimentos da área do subprojeto; </w:t>
            </w:r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>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Cs w:val="24"/>
              </w:rPr>
              <w:t xml:space="preserve">8 Quais estratégias adotadas para a inserção e ambientação dos licenciandos na escola; </w:t>
            </w:r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>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Cs w:val="24"/>
              </w:rPr>
              <w:t xml:space="preserve">9 Estratégias de acompanhamento da participação dos professores da escola e dos licenciandos; </w:t>
            </w:r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>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Cs w:val="24"/>
              </w:rPr>
              <w:t xml:space="preserve">10 Resultados esperados para o subprojeto; </w:t>
            </w:r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>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Cs w:val="24"/>
              </w:rPr>
              <w:t>11 Para subprojetos da alfabetização, descrever a metodologia proposta;</w:t>
            </w:r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 xml:space="preserve"> 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Cs w:val="24"/>
              </w:rPr>
              <w:t>12 Para subprojetos interdisciplinares, descrever a maneira que ocorrerá a articulação e a integração entre as áreas;</w:t>
            </w:r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 xml:space="preserve"> 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Cs w:val="24"/>
              </w:rPr>
              <w:t>13 Cronograma de atividades: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bCs/>
                <w:rFonts w:ascii="Arial" w:hAnsi="Arial" w:cs="Arial"/>
              </w:rPr>
            </w:pPr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>14</w:t>
            </w:r>
            <w:bookmarkStart w:id="1" w:name="_Hlk29685512"/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 xml:space="preserve"> Descrição das ações para a valorização da formação de professores</w:t>
            </w:r>
            <w:bookmarkEnd w:id="1"/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 xml:space="preserve">; </w:t>
            </w:r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>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bCs/>
                <w:rFonts w:ascii="Arial" w:hAnsi="Arial" w:cs="Arial"/>
              </w:rPr>
            </w:pPr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>15</w:t>
            </w:r>
            <w:bookmarkStart w:id="2" w:name="_Hlk29685528"/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 xml:space="preserve"> Descrição da forma como o subprojeto articulará teoria e prática</w:t>
            </w:r>
            <w:bookmarkEnd w:id="2"/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 xml:space="preserve">; </w:t>
            </w:r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>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>16</w:t>
            </w:r>
            <w:bookmarkStart w:id="3" w:name="_Hlk29685546"/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 xml:space="preserve"> Quais as contribuições do subprojeto para o aperfeiçoamento da formação prática no curso delicenciatura</w:t>
            </w:r>
            <w:bookmarkEnd w:id="3"/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>;</w:t>
            </w:r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>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>17</w:t>
            </w:r>
            <w:bookmarkStart w:id="4" w:name="_Hlk29685571"/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 xml:space="preserve"> Relevância do subprojeto para a formação inicial de professores na Ufac</w:t>
            </w:r>
            <w:bookmarkEnd w:id="4"/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 xml:space="preserve">; </w:t>
            </w:r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>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>18</w:t>
            </w:r>
            <w:bookmarkStart w:id="5" w:name="_Hlk29685589"/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 xml:space="preserve"> Expectativas de como o subprojeto contribuirá com as escolas-campo</w:t>
            </w:r>
            <w:bookmarkEnd w:id="5"/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 xml:space="preserve">; </w:t>
            </w:r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>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>19</w:t>
            </w:r>
            <w:bookmarkStart w:id="6" w:name="_Hlk29685613"/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 xml:space="preserve"> Qual(is) a(s) atividade(s) de socialização das experiências dos participantes do subprojeto</w:t>
            </w:r>
            <w:bookmarkEnd w:id="6"/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>;</w:t>
            </w:r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>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>20</w:t>
            </w:r>
            <w:bookmarkStart w:id="7" w:name="_Hlk29685631"/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 xml:space="preserve"> De que forma serão contemplados os aspectos relacionados à ampliação e ao aperfeiçoamento do usoda língua portuguesa e à capacidade comunicativa, oral e escrita, como elementoscentrais da formação dos professores</w:t>
            </w:r>
            <w:bookmarkEnd w:id="7"/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>;</w:t>
            </w:r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>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>21</w:t>
            </w:r>
            <w:bookmarkStart w:id="8" w:name="_Hlk29685649"/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 xml:space="preserve"> Como serão articulados os temas relacionados à diversidade, à ética e a questões socioambientais, que devem perpassar o subprojeto</w:t>
            </w:r>
            <w:bookmarkEnd w:id="8"/>
            <w:r>
              <w:rPr>
                <w:rFonts w:eastAsia="Calibri" w:cs="Arial" w:ascii="Arial" w:hAnsi="Arial" w:eastAsiaTheme="minorHAnsi"/>
                <w:color w:val="00000A"/>
                <w:szCs w:val="24"/>
                <w:lang w:eastAsia="en-US"/>
              </w:rPr>
              <w:t xml:space="preserve">; </w:t>
            </w:r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>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eastAsia="en-US"/>
              </w:rPr>
            </w:pPr>
            <w:r>
              <w:rPr>
                <w:rFonts w:eastAsia="Calibri" w:cs="Arial" w:eastAsiaTheme="minorHAnsi" w:ascii="Arial" w:hAnsi="Arial"/>
                <w:color w:val="00000A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Cs w:val="24"/>
              </w:rPr>
              <w:t>22</w:t>
            </w:r>
            <w:bookmarkStart w:id="9" w:name="_Hlk29685666"/>
            <w:bookmarkEnd w:id="9"/>
            <w:r>
              <w:rPr>
                <w:rFonts w:cs="Arial" w:ascii="Arial" w:hAnsi="Arial"/>
                <w:bCs/>
                <w:szCs w:val="24"/>
              </w:rPr>
              <w:t xml:space="preserve"> Indicação das possíveis escolas de atuação na Rede Pública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Cs w:val="24"/>
              </w:rPr>
              <w:t>Escola-campo 1: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Cs w:val="24"/>
              </w:rPr>
              <w:t>Escola-campo 2: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Cs w:val="24"/>
              </w:rPr>
              <w:t>Escola-campo 3: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Cs w:val="24"/>
              </w:rPr>
              <w:t>22.1 Quais as motivações para a escolha das escolas-campo;</w:t>
            </w:r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 xml:space="preserve"> 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Cs w:val="24"/>
              </w:rPr>
              <w:t>23</w:t>
            </w:r>
            <w:bookmarkStart w:id="10" w:name="_Hlk29685707"/>
            <w:r>
              <w:rPr>
                <w:rFonts w:cs="Arial" w:ascii="Arial" w:hAnsi="Arial"/>
                <w:bCs/>
                <w:szCs w:val="24"/>
              </w:rPr>
              <w:t xml:space="preserve"> Outras informações relevantes</w:t>
            </w:r>
            <w:bookmarkEnd w:id="10"/>
            <w:r>
              <w:rPr>
                <w:rFonts w:cs="Arial" w:ascii="Arial" w:hAnsi="Arial"/>
                <w:bCs/>
                <w:szCs w:val="24"/>
              </w:rPr>
              <w:t xml:space="preserve">. </w:t>
            </w:r>
            <w:r>
              <w:rPr>
                <w:rFonts w:cs="Arial" w:ascii="Arial" w:hAnsi="Arial"/>
                <w:bCs/>
                <w:i/>
                <w:iCs/>
                <w:sz w:val="20"/>
                <w:szCs w:val="20"/>
              </w:rPr>
              <w:t>[acrescente linhas, se necessário]</w:t>
            </w:r>
            <w:r/>
          </w:p>
        </w:tc>
      </w:tr>
      <w:tr>
        <w:trPr/>
        <w:tc>
          <w:tcPr>
            <w:tcW w:w="9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Arial" w:hAnsi="Arial" w:eastAsia="Calibri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bCs/>
                <w:szCs w:val="24"/>
              </w:rPr>
            </w:r>
            <w:r/>
          </w:p>
        </w:tc>
      </w:tr>
    </w:tbl>
    <w:p>
      <w:pPr>
        <w:pStyle w:val="Normal"/>
        <w:spacing w:lineRule="auto" w:line="240" w:before="0" w:after="0"/>
        <w:rPr>
          <w:sz w:val="24"/>
          <w:sz w:val="24"/>
          <w:szCs w:val="24"/>
          <w:bCs/>
          <w:rFonts w:ascii="Arial" w:hAnsi="Arial" w:eastAsia="Calibri" w:cs="Arial"/>
          <w:color w:val="000000"/>
          <w:lang w:eastAsia="pt-BR"/>
        </w:rPr>
      </w:pPr>
      <w:r>
        <w:rPr>
          <w:rFonts w:cs="Arial" w:ascii="Arial" w:hAnsi="Arial"/>
          <w:bCs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rFonts w:ascii="Times New Roman" w:hAnsi="Times New Roman" w:eastAsia="Calibri" w:cs="Calibri"/>
          <w:color w:val="000000"/>
          <w:lang w:eastAsia="pt-BR"/>
        </w:rPr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709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Rodap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  <w:r/>
      </w:p>
    </w:sdtContent>
  </w:sdt>
  <w:p>
    <w:pPr>
      <w:pStyle w:val="Rodap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"/>
      </w:docPartObj>
    </w:sdtPr>
    <w:sdtContent>
      <w:p>
        <w:pPr>
          <w:pStyle w:val="Cabealho"/>
          <w:ind w:firstLine="3969"/>
          <w:rPr>
            <w:sz w:val="24"/>
            <w:sz w:val="24"/>
            <w:rFonts w:ascii="Times New Roman" w:hAnsi="Times New Roman" w:eastAsia="Calibri" w:cs="Calibri"/>
            <w:color w:val="000000"/>
            <w:lang w:eastAsia="pt-BR"/>
          </w:rPr>
        </w:pPr>
        <w:r>
          <w:rPr/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posOffset>-14605</wp:posOffset>
              </wp:positionH>
              <wp:positionV relativeFrom="paragraph">
                <wp:posOffset>-51435</wp:posOffset>
              </wp:positionV>
              <wp:extent cx="2587625" cy="836295"/>
              <wp:effectExtent l="0" t="0" r="0" b="0"/>
              <wp:wrapNone/>
              <wp:docPr id="1" name="Picture" descr="Progra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" descr="Prograd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87625" cy="8362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/>
      </w:p>
    </w:sdtContent>
  </w:sdt>
  <w:p>
    <w:pPr>
      <w:pStyle w:val="Cabealho"/>
      <w:ind w:firstLine="4111"/>
      <w:rPr>
        <w:b/>
        <w:b/>
      </w:rPr>
    </w:pPr>
    <w:r>
      <w:rPr>
        <w:b/>
      </w:rPr>
      <w:t>UNIVERSIDADE FEDERAL DO ACRE</w:t>
    </w:r>
    <w:r/>
  </w:p>
  <w:p>
    <w:pPr>
      <w:pStyle w:val="Cabealho"/>
      <w:ind w:firstLine="4111"/>
    </w:pPr>
    <w:r>
      <w:rPr>
        <w:b/>
      </w:rPr>
      <w:t>PRÓ-REITORIA DE GRADUAÇÃO</w:t>
    </w:r>
    <w:r/>
  </w:p>
  <w:p>
    <w:pPr>
      <w:pStyle w:val="Cabealho"/>
      <w:jc w:val="right"/>
      <w:rPr>
        <w:sz w:val="24"/>
        <w:sz w:val="24"/>
        <w:rFonts w:ascii="Times New Roman" w:hAnsi="Times New Roman" w:eastAsia="Calibri" w:cs="Calibri"/>
        <w:color w:val="000000"/>
        <w:lang w:eastAsia="pt-BR"/>
      </w:rPr>
    </w:pPr>
    <w:r>
      <w:rPr/>
    </w:r>
    <w:r/>
  </w:p>
  <w:p>
    <w:pPr>
      <w:pStyle w:val="Cabealho"/>
    </w:pPr>
    <w:r>
      <w:rPr/>
    </w:r>
    <w:r/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5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3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21760"/>
    <w:pPr>
      <w:widowControl/>
      <w:suppressAutoHyphens w:val="true"/>
      <w:bidi w:val="0"/>
      <w:spacing w:lineRule="auto" w:line="252" w:before="0" w:after="160"/>
      <w:jc w:val="both"/>
    </w:pPr>
    <w:rPr>
      <w:rFonts w:ascii="Times New Roman" w:hAnsi="Times New Roman" w:eastAsia="Calibri" w:cs="Calibri"/>
      <w:color w:val="000000"/>
      <w:sz w:val="24"/>
      <w:szCs w:val="22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basedOn w:val="DefaultParagraphFont"/>
    <w:link w:val="Cabealho"/>
    <w:uiPriority w:val="99"/>
    <w:rsid w:val="00de67bf"/>
    <w:rPr>
      <w:rFonts w:ascii="Times New Roman" w:hAnsi="Times New Roman" w:eastAsia="Calibri" w:cs="Calibri"/>
      <w:color w:val="000000"/>
      <w:sz w:val="24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rsid w:val="00de67bf"/>
    <w:rPr>
      <w:rFonts w:ascii="Times New Roman" w:hAnsi="Times New Roman" w:eastAsia="Calibri" w:cs="Calibri"/>
      <w:color w:val="000000"/>
      <w:sz w:val="24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rsid w:val="00854323"/>
    <w:rPr>
      <w:rFonts w:ascii="Segoe UI" w:hAnsi="Segoe UI" w:eastAsia="Calibri" w:cs="Segoe UI"/>
      <w:color w:val="000000"/>
      <w:sz w:val="18"/>
      <w:szCs w:val="18"/>
      <w:lang w:eastAsia="pt-BR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basedOn w:val="Normal"/>
    <w:link w:val="CabealhoChar"/>
    <w:uiPriority w:val="99"/>
    <w:unhideWhenUsed/>
    <w:rsid w:val="00de67bf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unhideWhenUsed/>
    <w:rsid w:val="00de67bf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rsid w:val="008543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04e3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LibreOffice/4.3.4.1$Windows_x86 LibreOffice_project/bc356b2f991740509f321d70e4512a6a54c5f243</Application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2020-01-13T13:02:00Z</dcterms:created>
  <dc:creator>Rosane Garcia Silva</dc:creator>
  <dc:language>pt-BR</dc:language>
  <cp:lastModifiedBy>Alexandre</cp:lastModifiedBy>
  <cp:lastPrinted>2020-01-12T18:20:00Z</cp:lastPrinted>
  <dcterms:modified xsi:type="dcterms:W3CDTF">2020-01-13T13:02:00Z</dcterms:modified>
  <cp:revision>2</cp:revision>
</cp:coreProperties>
</file>