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9493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3"/>
      </w:tblGrid>
      <w:tr>
        <w:trPr>
          <w:trHeight w:val="739" w:hRule="atLeast"/>
        </w:trPr>
        <w:tc>
          <w:tcPr>
            <w:tcW w:w="9493" w:type="dxa"/>
            <w:tcBorders/>
            <w:shd w:color="auto" w:fill="E7E6E6" w:themeFill="background2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4"/>
                <w:rFonts w:ascii="Arial" w:hAnsi="Arial" w:cs="Arial"/>
              </w:rPr>
            </w:pPr>
            <w:r>
              <w:rPr>
                <w:rFonts w:cs="Arial" w:ascii="Arial" w:hAnsi="Arial"/>
                <w:b/>
                <w:szCs w:val="24"/>
              </w:rPr>
              <w:t>DETALHAMENTO DA PROPOSTA</w:t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ANEXO II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 Resumo </w:t>
            </w:r>
            <w:bookmarkStart w:id="0" w:name="_GoBack"/>
            <w:bookmarkEnd w:id="0"/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2 Apresentação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3 Objetivos (Geral e Específicos)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4 Descrição do contexto social e educacional dos municípios escolhidos para articulação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5 Como o desenvolvimento das atividades do subprojeto contribuirá para o desenvolvimento da autonomia do licenciando;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6 Quais estratégias para a valorização do trabalho coletivo para o planejamento e realização das atividades previstas;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7 Quais estratégias de articulação da BNCC com os conhecimentos da área do subprojeto;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8 Quais estratégias adotadas para a inserção e ambientação dos licenciandos na escola;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9 Estratégias de acompanhamento da participação dos professores da escola e dos licenciandos;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 xml:space="preserve">10 Resultados esperados para o subprojeto;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11 Para subprojetos da alfabetização, descrever a metodologia proposta;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12 Para subprojetos interdisciplinares, descrever a maneira que ocorrerá a articulação e a integração entre as áreas;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13 Cronograma de atividades: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14</w:t>
            </w:r>
            <w:bookmarkStart w:id="1" w:name="_Hlk29685512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Descrição das ações para a valorização da formação de professores</w:t>
            </w:r>
            <w:bookmarkEnd w:id="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15</w:t>
            </w:r>
            <w:bookmarkStart w:id="2" w:name="_Hlk29685528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Descrição da forma como o subprojeto articulará teoria e prática</w:t>
            </w:r>
            <w:bookmarkEnd w:id="2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16</w:t>
            </w:r>
            <w:bookmarkStart w:id="3" w:name="_Hlk29685546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Quais as contribuições do subprojeto para o aperfeiçoamento da formação prática no curso delicenciatura</w:t>
            </w:r>
            <w:bookmarkEnd w:id="3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17</w:t>
            </w:r>
            <w:bookmarkStart w:id="4" w:name="_Hlk2968557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Relevância do subprojeto para a formação inicial de professores na Ufac</w:t>
            </w:r>
            <w:bookmarkEnd w:id="4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18</w:t>
            </w:r>
            <w:bookmarkStart w:id="5" w:name="_Hlk29685589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Expectativas de como o subprojeto contribuirá com as escolas-campo</w:t>
            </w:r>
            <w:bookmarkEnd w:id="5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19</w:t>
            </w:r>
            <w:bookmarkStart w:id="6" w:name="_Hlk29685613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Qual(is) a(s) atividade(s) de socialização das experiências dos participantes do subprojeto</w:t>
            </w:r>
            <w:bookmarkEnd w:id="6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20</w:t>
            </w:r>
            <w:bookmarkStart w:id="7" w:name="_Hlk29685631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De que forma serão contemplados os aspectos relacionados à ampliação e ao aperfeiçoamento do usoda língua portuguesa e à capacidade comunicativa, oral e escrita, como elementoscentrais da formação dos professores</w:t>
            </w:r>
            <w:bookmarkEnd w:id="7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>21</w:t>
            </w:r>
            <w:bookmarkStart w:id="8" w:name="_Hlk29685649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 Como serão articulados os temas relacionados à diversidade, à ética e a questões socioambientais, que devem perpassar o subprojeto</w:t>
            </w:r>
            <w:bookmarkEnd w:id="8"/>
            <w:r>
              <w:rPr>
                <w:rFonts w:eastAsia="Calibri" w:cs="Arial" w:ascii="Arial" w:hAnsi="Arial" w:eastAsiaTheme="minorHAnsi"/>
                <w:color w:val="00000A"/>
                <w:szCs w:val="24"/>
                <w:lang w:eastAsia="en-US"/>
              </w:rPr>
              <w:t xml:space="preserve">;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  <w:p>
            <w:pPr>
              <w:pStyle w:val="Normal"/>
              <w:suppressAutoHyphens w:val="false"/>
              <w:spacing w:lineRule="auto" w:line="240" w:before="0" w:after="0"/>
              <w:rPr>
                <w:sz w:val="24"/>
                <w:sz w:val="24"/>
                <w:szCs w:val="24"/>
                <w:rFonts w:ascii="Arial" w:hAnsi="Arial" w:eastAsia="Calibri" w:cs="Arial" w:eastAsiaTheme="minorHAnsi"/>
                <w:color w:val="00000A"/>
                <w:lang w:eastAsia="en-US"/>
              </w:rPr>
            </w:pPr>
            <w:r>
              <w:rPr>
                <w:rFonts w:eastAsia="Calibri" w:cs="Arial" w:eastAsiaTheme="minorHAnsi" w:ascii="Arial" w:hAnsi="Arial"/>
                <w:color w:val="00000A"/>
                <w:szCs w:val="24"/>
                <w:lang w:eastAsia="en-US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22</w:t>
            </w:r>
            <w:bookmarkStart w:id="9" w:name="_Hlk29685666"/>
            <w:bookmarkEnd w:id="9"/>
            <w:r>
              <w:rPr>
                <w:rFonts w:cs="Arial" w:ascii="Arial" w:hAnsi="Arial"/>
                <w:bCs/>
                <w:szCs w:val="24"/>
              </w:rPr>
              <w:t xml:space="preserve"> Indicação das possíveis escolas de atuação na Rede Pública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1: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2: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Escola-campo 3: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22.1 Quais as motivações para a escolha das escolas-campo;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 xml:space="preserve"> 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Cs w:val="24"/>
                <w:bCs/>
                <w:rFonts w:ascii="Arial" w:hAnsi="Arial" w:cs="Arial"/>
              </w:rPr>
            </w:pPr>
            <w:r>
              <w:rPr>
                <w:rFonts w:cs="Arial" w:ascii="Arial" w:hAnsi="Arial"/>
                <w:bCs/>
                <w:szCs w:val="24"/>
              </w:rPr>
              <w:t>23</w:t>
            </w:r>
            <w:bookmarkStart w:id="10" w:name="_Hlk29685707"/>
            <w:r>
              <w:rPr>
                <w:rFonts w:cs="Arial" w:ascii="Arial" w:hAnsi="Arial"/>
                <w:bCs/>
                <w:szCs w:val="24"/>
              </w:rPr>
              <w:t xml:space="preserve"> Outras informações relevantes</w:t>
            </w:r>
            <w:bookmarkEnd w:id="10"/>
            <w:r>
              <w:rPr>
                <w:rFonts w:cs="Arial" w:ascii="Arial" w:hAnsi="Arial"/>
                <w:bCs/>
                <w:szCs w:val="24"/>
              </w:rPr>
              <w:t xml:space="preserve">. </w:t>
            </w:r>
            <w:r>
              <w:rPr>
                <w:rFonts w:cs="Arial" w:ascii="Arial" w:hAnsi="Arial"/>
                <w:bCs/>
                <w:i/>
                <w:iCs/>
                <w:sz w:val="20"/>
                <w:szCs w:val="20"/>
              </w:rPr>
              <w:t>[acrescente linhas, se necessário]</w:t>
            </w:r>
            <w:r/>
          </w:p>
        </w:tc>
      </w:tr>
      <w:tr>
        <w:trPr/>
        <w:tc>
          <w:tcPr>
            <w:tcW w:w="94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bCs/>
                <w:rFonts w:ascii="Arial" w:hAnsi="Arial" w:eastAsia="Calibri" w:cs="Arial"/>
                <w:color w:val="000000"/>
                <w:lang w:eastAsia="pt-BR"/>
              </w:rPr>
            </w:pPr>
            <w:r>
              <w:rPr>
                <w:rFonts w:cs="Arial" w:ascii="Arial" w:hAnsi="Arial"/>
                <w:bCs/>
                <w:szCs w:val="24"/>
              </w:rPr>
            </w:r>
            <w:r/>
          </w:p>
        </w:tc>
      </w:tr>
    </w:tbl>
    <w:p>
      <w:pPr>
        <w:pStyle w:val="Normal"/>
        <w:spacing w:lineRule="auto" w:line="240" w:before="0" w:after="0"/>
        <w:rPr>
          <w:sz w:val="24"/>
          <w:sz w:val="24"/>
          <w:szCs w:val="24"/>
          <w:bCs/>
          <w:rFonts w:ascii="Arial" w:hAnsi="Arial" w:eastAsia="Calibri" w:cs="Arial"/>
          <w:color w:val="000000"/>
          <w:lang w:eastAsia="pt-BR"/>
        </w:rPr>
      </w:pPr>
      <w:r>
        <w:rPr>
          <w:rFonts w:cs="Arial" w:ascii="Arial" w:hAnsi="Arial"/>
          <w:bCs/>
          <w:szCs w:val="24"/>
        </w:rPr>
      </w:r>
      <w:r/>
    </w:p>
    <w:p>
      <w:pPr>
        <w:pStyle w:val="Normal"/>
        <w:spacing w:lineRule="auto" w:line="240" w:before="0" w:after="0"/>
        <w:rPr>
          <w:sz w:val="24"/>
          <w:sz w:val="24"/>
          <w:rFonts w:ascii="Times New Roman" w:hAnsi="Times New Roman" w:eastAsia="Calibri" w:cs="Calibri"/>
          <w:color w:val="000000"/>
          <w:lang w:eastAsia="pt-BR"/>
        </w:rPr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"/>
      </w:docPartObj>
    </w:sdtPr>
    <w:sdtContent>
      <w:p>
        <w:pPr>
          <w:pStyle w:val="Rodap"/>
          <w:jc w:val="right"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4</w:t>
        </w:r>
        <w:r>
          <w:fldChar w:fldCharType="end"/>
        </w:r>
        <w:r/>
      </w:p>
    </w:sdtContent>
  </w:sdt>
  <w:p>
    <w:pPr>
      <w:pStyle w:val="Rodap"/>
    </w:pPr>
    <w:r>
      <w:rPr/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"/>
      </w:docPartObj>
    </w:sdtPr>
    <w:sdtContent>
      <w:p>
        <w:pPr>
          <w:pStyle w:val="Cabealho"/>
          <w:ind w:firstLine="3969"/>
          <w:rPr>
            <w:sz w:val="24"/>
            <w:sz w:val="24"/>
            <w:rFonts w:ascii="Times New Roman" w:hAnsi="Times New Roman" w:eastAsia="Calibri" w:cs="Calibri"/>
            <w:color w:val="000000"/>
            <w:lang w:eastAsia="pt-BR"/>
          </w:rPr>
        </w:pPr>
        <w:r>
          <w:rPr/>
          <w:drawing>
            <wp:anchor behindDoc="1" distT="0" distB="0" distL="114300" distR="114300" simplePos="0" locked="0" layoutInCell="1" allowOverlap="1" relativeHeight="5">
              <wp:simplePos x="0" y="0"/>
              <wp:positionH relativeFrom="column">
                <wp:posOffset>-14605</wp:posOffset>
              </wp:positionH>
              <wp:positionV relativeFrom="paragraph">
                <wp:posOffset>-51435</wp:posOffset>
              </wp:positionV>
              <wp:extent cx="2587625" cy="836295"/>
              <wp:effectExtent l="0" t="0" r="0" b="0"/>
              <wp:wrapNone/>
              <wp:docPr id="1" name="Picture" descr="Progra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" descr="Prograd 1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87625" cy="836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/>
      </w:p>
    </w:sdtContent>
  </w:sdt>
  <w:p>
    <w:pPr>
      <w:pStyle w:val="Cabealho"/>
      <w:ind w:firstLine="4111"/>
      <w:rPr>
        <w:b/>
        <w:b/>
      </w:rPr>
    </w:pPr>
    <w:r>
      <w:rPr>
        <w:b/>
      </w:rPr>
      <w:t>UNIVERSIDADE FEDERAL DO ACRE</w:t>
    </w:r>
    <w:r/>
  </w:p>
  <w:p>
    <w:pPr>
      <w:pStyle w:val="Cabealho"/>
      <w:ind w:firstLine="4111"/>
    </w:pPr>
    <w:r>
      <w:rPr>
        <w:b/>
      </w:rPr>
      <w:t>PRÓ-REITORIA DE GRADUAÇÃO</w:t>
    </w:r>
    <w:r/>
  </w:p>
  <w:p>
    <w:pPr>
      <w:pStyle w:val="Cabealho"/>
      <w:jc w:val="right"/>
      <w:rPr>
        <w:sz w:val="24"/>
        <w:sz w:val="24"/>
        <w:rFonts w:ascii="Times New Roman" w:hAnsi="Times New Roman" w:eastAsia="Calibri" w:cs="Calibri"/>
        <w:color w:val="000000"/>
        <w:lang w:eastAsia="pt-BR"/>
      </w:rPr>
    </w:pPr>
    <w:r>
      <w:rPr/>
    </w:r>
    <w:r/>
  </w:p>
  <w:p>
    <w:pPr>
      <w:pStyle w:val="Cabealho"/>
    </w:pPr>
    <w:r>
      <w:rPr/>
    </w:r>
    <w:r/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21760"/>
    <w:pPr>
      <w:widowControl/>
      <w:suppressAutoHyphens w:val="true"/>
      <w:bidi w:val="0"/>
      <w:spacing w:lineRule="auto" w:line="252" w:before="0" w:after="160"/>
      <w:jc w:val="both"/>
    </w:pPr>
    <w:rPr>
      <w:rFonts w:ascii="Times New Roman" w:hAnsi="Times New Roman" w:eastAsia="Calibri" w:cs="Calibri"/>
      <w:color w:val="000000"/>
      <w:sz w:val="24"/>
      <w:szCs w:val="22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basedOn w:val="DefaultParagraphFont"/>
    <w:link w:val="Cabealho"/>
    <w:uiPriority w:val="99"/>
    <w:rsid w:val="00de67bf"/>
    <w:rPr>
      <w:rFonts w:ascii="Times New Roman" w:hAnsi="Times New Roman" w:eastAsia="Calibri" w:cs="Calibri"/>
      <w:color w:val="000000"/>
      <w:sz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rsid w:val="00de67bf"/>
    <w:rPr>
      <w:rFonts w:ascii="Times New Roman" w:hAnsi="Times New Roman" w:eastAsia="Calibri" w:cs="Calibri"/>
      <w:color w:val="000000"/>
      <w:sz w:val="24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rsid w:val="00854323"/>
    <w:rPr>
      <w:rFonts w:ascii="Segoe UI" w:hAnsi="Segoe UI" w:eastAsia="Calibri" w:cs="Segoe UI"/>
      <w:color w:val="000000"/>
      <w:sz w:val="18"/>
      <w:szCs w:val="18"/>
      <w:lang w:eastAsia="pt-BR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basedOn w:val="Normal"/>
    <w:link w:val="CabealhoChar"/>
    <w:uiPriority w:val="99"/>
    <w:unhideWhenUsed/>
    <w:rsid w:val="00de67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de67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rsid w:val="0085432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804e3"/>
    <w:pPr>
      <w:spacing w:lineRule="auto" w:line="240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LibreOffice/4.3.4.1$Windows_x86 LibreOffice_project/bc356b2f991740509f321d70e4512a6a54c5f243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2020-01-13T13:02:00Z</dcterms:created>
  <dc:creator>Rosane Garcia Silva</dc:creator>
  <dc:language>pt-BR</dc:language>
  <cp:lastModifiedBy>Alexandre</cp:lastModifiedBy>
  <cp:lastPrinted>2020-01-12T18:20:00Z</cp:lastPrinted>
  <dcterms:modified xsi:type="dcterms:W3CDTF">2020-01-13T13:02:00Z</dcterms:modified>
  <cp:revision>2</cp:revision>
</cp:coreProperties>
</file>