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34" w:right="88" w:hanging="0"/>
        <w:jc w:val="center"/>
      </w:pPr>
      <w:r>
        <w:rPr>
          <w:rFonts w:eastAsia="Times New Roman" w:cs="Arial" w:ascii="Arial" w:hAnsi="Arial"/>
          <w:b/>
          <w:color w:val="00000A"/>
          <w:shd w:fill="FFFFFF" w:val="clear"/>
        </w:rPr>
        <w:t xml:space="preserve">EDITAL PROGRAD Nº </w:t>
      </w:r>
      <w:r>
        <w:rPr>
          <w:rFonts w:eastAsia="Times New Roman" w:cs="Arial" w:ascii="Arial" w:hAnsi="Arial"/>
          <w:b/>
          <w:color w:val="00000A"/>
          <w:shd w:fill="FFFFFF" w:val="clear"/>
        </w:rPr>
        <w:t>03</w:t>
      </w:r>
      <w:r>
        <w:rPr>
          <w:rFonts w:eastAsia="Times New Roman" w:cs="Arial" w:ascii="Arial" w:hAnsi="Arial"/>
          <w:b/>
          <w:color w:val="00000A"/>
          <w:shd w:fill="FFFFFF" w:val="clear"/>
        </w:rPr>
        <w:t xml:space="preserve">/2020 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eastAsia="Times New Roman" w:cs="Arial"/>
          <w:color w:val="00000A"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Times New Roman" w:cs="Arial" w:ascii="Arial" w:hAnsi="Arial"/>
          <w:b/>
          <w:color w:val="00000A"/>
        </w:rPr>
        <w:t>SELEÇÃO DE SUBPROJETOS PARA O PROGRAMA INSTITUCIONAL DE RESIDÊNCIA PEDAGÓGICA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</w:rPr>
      </w:r>
      <w:r/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(ANEXO IV)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</w:rPr>
      </w:r>
      <w:r/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cs="Arial" w:ascii="Arial" w:hAnsi="Arial"/>
        </w:rPr>
        <w:t>Critérios de Avaliação dos Subprojetos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</w:rPr>
      </w:r>
      <w:r/>
    </w:p>
    <w:tbl>
      <w:tblPr>
        <w:tblStyle w:val="Tabelacomgrade"/>
        <w:tblW w:w="9628" w:type="dxa"/>
        <w:jc w:val="left"/>
        <w:tblInd w:w="-5" w:type="dxa"/>
        <w:tblBorders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943"/>
        <w:gridCol w:w="1139"/>
        <w:gridCol w:w="1360"/>
        <w:gridCol w:w="1185"/>
      </w:tblGrid>
      <w:tr>
        <w:trPr/>
        <w:tc>
          <w:tcPr>
            <w:tcW w:w="5943" w:type="dxa"/>
            <w:tcBorders/>
            <w:shd w:color="auto" w:fill="D0CECE" w:themeFill="background2" w:themeFillShade="e6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DIMENSÕES DE AVALIAÇÃO</w:t>
            </w:r>
            <w:r/>
          </w:p>
        </w:tc>
        <w:tc>
          <w:tcPr>
            <w:tcW w:w="1139" w:type="dxa"/>
            <w:tcBorders/>
            <w:shd w:color="auto" w:fill="D0CECE" w:themeFill="background2" w:themeFillShade="e6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Não contempla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(0,0)</w:t>
            </w:r>
            <w:r/>
          </w:p>
        </w:tc>
        <w:tc>
          <w:tcPr>
            <w:tcW w:w="1360" w:type="dxa"/>
            <w:tcBorders/>
            <w:shd w:color="auto" w:fill="D0CECE" w:themeFill="background2" w:themeFillShade="e6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Contempla parcialmente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(10)</w:t>
            </w:r>
            <w:r/>
          </w:p>
        </w:tc>
        <w:tc>
          <w:tcPr>
            <w:tcW w:w="1185" w:type="dxa"/>
            <w:tcBorders/>
            <w:shd w:color="auto" w:fill="D0CECE" w:themeFill="background2" w:themeFillShade="e6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Contempla totalmente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(20)</w:t>
            </w:r>
            <w:r/>
          </w:p>
        </w:tc>
      </w:tr>
      <w:tr>
        <w:trPr/>
        <w:tc>
          <w:tcPr>
            <w:tcW w:w="5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Quanto aos objetivos: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Os objetivos são claros e contemplam a perspectiva interdisciplinar, aliando teoria e prática, com vistas à formação dos licenciandos, sendo observadas as orientações da BNCC.</w:t>
            </w:r>
            <w:r/>
          </w:p>
        </w:tc>
        <w:tc>
          <w:tcPr>
            <w:tcW w:w="11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3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1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/>
        <w:tc>
          <w:tcPr>
            <w:tcW w:w="5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Quanto às estratégias: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As estratégias levam em conta os espaços (formais e/ou não-formais) onde as ações serão desenvolvidas, estimulando a inovação, a ética, a criatividade, a inventividade e a interação entre pares, explicitando, inclusive, as condições de inclusão e acessibilidade.</w:t>
            </w:r>
            <w:r/>
          </w:p>
        </w:tc>
        <w:tc>
          <w:tcPr>
            <w:tcW w:w="11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3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1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/>
        <w:tc>
          <w:tcPr>
            <w:tcW w:w="5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Quanto aos recursos: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A proposta contempla o uso de tecnologias inovadoras, visando à ampliação e ao aperfeiçoamento de estratégias de ensino e aprendizagem, alfabetização (quando for o caso), destacando as relações com o contexto socioeducacional das unidades escolares.</w:t>
            </w:r>
            <w:r/>
          </w:p>
        </w:tc>
        <w:tc>
          <w:tcPr>
            <w:tcW w:w="11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3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1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/>
        <w:tc>
          <w:tcPr>
            <w:tcW w:w="5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Quanto à articulação IES, escola e comunidade: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A proposta indica as estratégias de divulgação dos resultados alcançados para a comunidade universitária, a comunidade escolar e a comunidade geral, destacando a importância do Programa na formação dos licenciandos e os impactos para a sociedade.</w:t>
            </w:r>
            <w:r/>
          </w:p>
        </w:tc>
        <w:tc>
          <w:tcPr>
            <w:tcW w:w="11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3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1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/>
        <w:tc>
          <w:tcPr>
            <w:tcW w:w="5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Quanto à avaliação: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O subprojeto explicita os mecanismos como os bolsistas e as ações propostas serão avaliadas, incluindo autoavaliações e as avaliações dos diferentes segmentos participantes (bolsistas, voluntários, comunidade escolar) e ainda o modo como os resultados serão utilizados para o aprimoramento e/ou as alterações das ações.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  <w:tc>
          <w:tcPr>
            <w:tcW w:w="11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3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1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/>
        <w:tc>
          <w:tcPr>
            <w:tcW w:w="5943" w:type="dxa"/>
            <w:tcBorders/>
            <w:shd w:color="auto" w:fill="D0CECE" w:themeFill="background2" w:themeFillShade="e6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TOTAL</w:t>
            </w:r>
            <w:r/>
          </w:p>
        </w:tc>
        <w:tc>
          <w:tcPr>
            <w:tcW w:w="1139" w:type="dxa"/>
            <w:tcBorders/>
            <w:shd w:color="auto" w:fill="D0CECE" w:themeFill="background2" w:themeFillShade="e6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360" w:type="dxa"/>
            <w:tcBorders/>
            <w:shd w:color="auto" w:fill="D0CECE" w:themeFill="background2" w:themeFillShade="e6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1185" w:type="dxa"/>
            <w:tcBorders/>
            <w:shd w:color="auto" w:fill="D0CECE" w:themeFill="background2" w:themeFillShade="e6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</w:tbl>
    <w:p>
      <w:pPr>
        <w:pStyle w:val="Normal"/>
        <w:spacing w:before="0" w:after="160"/>
        <w:jc w:val="center"/>
        <w:rPr>
          <w:sz w:val="24"/>
          <w:sz w:val="24"/>
          <w:szCs w:val="22"/>
          <w:rFonts w:ascii="Times New Roman" w:hAnsi="Times New Roman" w:eastAsia="Calibri" w:cs="Calibri"/>
          <w:color w:val="000000"/>
          <w:lang w:val="pt-BR" w:eastAsia="pt-BR" w:bidi="ar-SA"/>
        </w:rPr>
      </w:pPr>
      <w:r>
        <w:rPr/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540" w:top="2372" w:footer="510" w:bottom="1134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8"/>
        <w:sz w:val="18"/>
        <w:szCs w:val="18"/>
        <w:rFonts w:ascii="Times New Roman" w:hAnsi="Times New Roman" w:eastAsia="Calibri" w:cs="Calibri"/>
        <w:color w:val="000000"/>
        <w:lang w:val="pt-BR" w:eastAsia="pt-BR" w:bidi="ar-SA"/>
      </w:rPr>
    </w:pPr>
    <w:r>
      <w:rPr>
        <w:rFonts w:eastAsia="Calibri" w:cs="Calibri"/>
        <w:color w:val="000000"/>
        <w:sz w:val="18"/>
        <w:szCs w:val="18"/>
      </w:rPr>
    </w:r>
    <w:r/>
  </w:p>
  <w:p>
    <w:pPr>
      <w:pStyle w:val="Rodap"/>
      <w:jc w:val="center"/>
      <w:rPr>
        <w:sz w:val="18"/>
        <w:sz w:val="18"/>
        <w:szCs w:val="18"/>
      </w:rPr>
    </w:pPr>
    <w:r>
      <w:rPr>
        <w:sz w:val="18"/>
        <w:szCs w:val="18"/>
      </w:rPr>
      <w:t>Universidade Federal do Acre - Ufac - Pró-Reitoria de Graduação – Telefone: (68) 3229.3254 – E-mail: prograd@ufac.br BR 364, Km 04 – Distrito Industrial - CEP: 699115-900 - Rio Branco-AC</w:t>
    </w:r>
    <w:r/>
  </w:p>
  <w:p>
    <w:pPr>
      <w:pStyle w:val="Rodap"/>
    </w:pPr>
    <w:r>
      <w:rPr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969"/>
      <w:rPr>
        <w:sz w:val="24"/>
        <w:sz w:val="24"/>
        <w:szCs w:val="22"/>
        <w:rFonts w:ascii="Times New Roman" w:hAnsi="Times New Roman" w:eastAsia="Calibri" w:cs="Calibri"/>
        <w:color w:val="000000"/>
        <w:lang w:val="pt-BR" w:eastAsia="pt-BR" w:bidi="ar-SA"/>
      </w:rPr>
    </w:pPr>
    <w:r>
      <w:rPr>
        <w:rFonts w:eastAsia="Calibri" w:cs="Calibri"/>
        <w:color w:val="000000"/>
        <w:sz w:val="24"/>
      </w:rP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-14605</wp:posOffset>
          </wp:positionH>
          <wp:positionV relativeFrom="paragraph">
            <wp:posOffset>-51435</wp:posOffset>
          </wp:positionV>
          <wp:extent cx="2587625" cy="836295"/>
          <wp:effectExtent l="0" t="0" r="0" b="0"/>
          <wp:wrapNone/>
          <wp:docPr id="1" name="Picture" descr="Progr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Progra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ind w:firstLine="4111"/>
      <w:rPr>
        <w:b/>
        <w:b/>
      </w:rPr>
    </w:pPr>
    <w:r>
      <w:rPr>
        <w:b/>
      </w:rPr>
      <w:t>UNIVERSIDADE FEDERAL DO ACRE</w:t>
    </w:r>
    <w:r/>
  </w:p>
  <w:p>
    <w:pPr>
      <w:pStyle w:val="Cabealho"/>
      <w:ind w:firstLine="4111"/>
    </w:pPr>
    <w:bookmarkStart w:id="1" w:name="_Hlk29677864"/>
    <w:bookmarkStart w:id="2" w:name="_Hlk29677865"/>
    <w:bookmarkEnd w:id="1"/>
    <w:bookmarkEnd w:id="2"/>
    <w:r>
      <w:rPr>
        <w:b/>
      </w:rPr>
      <w:t>PRÓ-REITORIA DE GRADUAÇÃO</w:t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>
        <w:spacing w:lineRule="auto" w:line="252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qFormat="1" w:semiHidden="1" w:unhideWhenUsed="1" w:uiPriority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  <w:lsdException w:semiHidden="1" w:unhideWhenUsed="1" w:name="Smart Link"/>
  </w:latentStyles>
  <w:style w:type="paragraph" w:styleId="Normal" w:default="1">
    <w:name w:val="Normal"/>
    <w:qFormat/>
    <w:rsid w:val="00827715"/>
    <w:pPr>
      <w:widowControl/>
      <w:suppressAutoHyphens w:val="true"/>
      <w:bidi w:val="0"/>
      <w:spacing w:lineRule="auto" w:line="252" w:before="0" w:after="160"/>
      <w:jc w:val="both"/>
    </w:pPr>
    <w:rPr>
      <w:rFonts w:ascii="Times New Roman" w:hAnsi="Times New Roman" w:eastAsia="Calibri" w:cs="Calibri"/>
      <w:color w:val="000000"/>
      <w:sz w:val="24"/>
      <w:szCs w:val="22"/>
      <w:lang w:val="pt-BR" w:eastAsia="pt-BR" w:bidi="ar-SA"/>
    </w:rPr>
  </w:style>
  <w:style w:type="paragraph" w:styleId="Ttulo1">
    <w:name w:val="Título 1"/>
    <w:basedOn w:val="Ttulododocumento"/>
    <w:next w:val="Normal"/>
    <w:link w:val="Ttulo1Char"/>
    <w:uiPriority w:val="9"/>
    <w:unhideWhenUsed/>
    <w:qFormat/>
    <w:pPr>
      <w:keepLines/>
      <w:spacing w:before="240" w:after="0"/>
      <w:ind w:left="10" w:right="1" w:hanging="10"/>
      <w:jc w:val="center"/>
      <w:outlineLvl w:val="0"/>
    </w:pPr>
    <w:rPr>
      <w:rFonts w:ascii="Times New Roman" w:hAnsi="Times New Roman" w:eastAsia="Times New Roman" w:cs="Times New Roman"/>
      <w:color w:val="00000A"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1Char" w:customStyle="1">
    <w:name w:val="Título 1 Char"/>
    <w:link w:val="Ttulo1"/>
    <w:rPr>
      <w:rFonts w:ascii="Times New Roman" w:hAnsi="Times New Roman" w:eastAsia="Times New Roman" w:cs="Times New Roman"/>
      <w:color w:val="00000A"/>
      <w:sz w:val="24"/>
    </w:rPr>
  </w:style>
  <w:style w:type="character" w:styleId="CabealhoChar" w:customStyle="1">
    <w:name w:val="Cabeçalho Char"/>
    <w:basedOn w:val="DefaultParagraphFont"/>
    <w:link w:val="Cabealho"/>
    <w:uiPriority w:val="99"/>
    <w:rsid w:val="0015618d"/>
    <w:rPr>
      <w:rFonts w:ascii="Calibri" w:hAnsi="Calibri" w:eastAsia="Calibri" w:cs="Calibri"/>
      <w:color w:val="000000"/>
    </w:rPr>
  </w:style>
  <w:style w:type="character" w:styleId="RodapChar" w:customStyle="1">
    <w:name w:val="Rodapé Char"/>
    <w:basedOn w:val="DefaultParagraphFont"/>
    <w:link w:val="Rodap"/>
    <w:uiPriority w:val="99"/>
    <w:rsid w:val="0015618d"/>
    <w:rPr>
      <w:rFonts w:ascii="Calibri" w:hAnsi="Calibri" w:eastAsia="Calibri" w:cs="Calibri"/>
      <w:color w:val="000000"/>
    </w:rPr>
  </w:style>
  <w:style w:type="character" w:styleId="CorpodetextoChar" w:customStyle="1">
    <w:name w:val="Corpo de texto Char"/>
    <w:basedOn w:val="DefaultParagraphFont"/>
    <w:link w:val="Corpodotexto"/>
    <w:uiPriority w:val="1"/>
    <w:rsid w:val="006a3815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LinkdaInternet" w:customStyle="1">
    <w:name w:val="Link da Internet"/>
    <w:basedOn w:val="DefaultParagraphFont"/>
    <w:uiPriority w:val="99"/>
    <w:unhideWhenUsed/>
    <w:rsid w:val="003941ef"/>
    <w:rPr>
      <w:color w:val="0563C1" w:themeColor="hyperlink"/>
      <w:u w:val="single"/>
      <w:lang w:val="zxx" w:eastAsia="zxx" w:bidi="zxx"/>
    </w:rPr>
  </w:style>
  <w:style w:type="character" w:styleId="MenoPendente1" w:customStyle="1">
    <w:name w:val="Menção Pendente1"/>
    <w:basedOn w:val="DefaultParagraphFont"/>
    <w:uiPriority w:val="99"/>
    <w:semiHidden/>
    <w:unhideWhenUsed/>
    <w:rsid w:val="004360e2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292bb1"/>
    <w:rPr>
      <w:rFonts w:ascii="Segoe UI" w:hAnsi="Segoe UI" w:eastAsia="Calibri" w:cs="Segoe UI"/>
      <w:color w:val="000000"/>
      <w:sz w:val="18"/>
      <w:szCs w:val="18"/>
    </w:rPr>
  </w:style>
  <w:style w:type="character" w:styleId="ListLabel1" w:customStyle="1">
    <w:name w:val="ListLabel 1"/>
    <w:rPr>
      <w:rFonts w:eastAsia="Times New Roman" w:cs="Times New Roman"/>
      <w:b/>
      <w:bCs/>
      <w:spacing w:val="-3"/>
      <w:w w:val="97"/>
      <w:sz w:val="24"/>
      <w:szCs w:val="24"/>
    </w:rPr>
  </w:style>
  <w:style w:type="character" w:styleId="ListLabel2" w:customStyle="1">
    <w:name w:val="ListLabel 2"/>
    <w:rPr>
      <w:rFonts w:eastAsia="Times New Roman" w:cs="Times New Roman"/>
      <w:w w:val="96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rsid w:val="005a388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rsid w:val="005a388a"/>
    <w:rPr>
      <w:rFonts w:ascii="Times New Roman" w:hAnsi="Times New Roman" w:eastAsia="Calibri" w:cs="Calibri"/>
      <w:color w:val="00000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a388a"/>
    <w:rPr>
      <w:rFonts w:ascii="Times New Roman" w:hAnsi="Times New Roman" w:eastAsia="Calibri" w:cs="Calibri"/>
      <w:b/>
      <w:bCs/>
      <w:color w:val="000000"/>
      <w:szCs w:val="20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link w:val="CorpodetextoChar"/>
    <w:uiPriority w:val="1"/>
    <w:qFormat/>
    <w:rsid w:val="006a3815"/>
    <w:pPr>
      <w:widowControl w:val="false"/>
      <w:spacing w:lineRule="auto" w:line="240" w:before="0" w:after="0"/>
      <w:ind w:left="262" w:hanging="0"/>
      <w:jc w:val="left"/>
    </w:pPr>
    <w:rPr>
      <w:rFonts w:eastAsia="Times New Roman" w:cs="Times New Roman"/>
      <w:color w:val="00000A"/>
      <w:szCs w:val="24"/>
      <w:lang w:val="en-US" w:eastAsia="en-US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Ttulododocumento">
    <w:name w:val="Título do documento"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Cabealho">
    <w:name w:val="Cabeçalho"/>
    <w:basedOn w:val="Normal"/>
    <w:link w:val="CabealhoChar"/>
    <w:uiPriority w:val="99"/>
    <w:unhideWhenUsed/>
    <w:rsid w:val="0015618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15618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6a3815"/>
    <w:pPr>
      <w:widowControl w:val="false"/>
      <w:spacing w:lineRule="exact" w:line="258" w:before="0" w:after="0"/>
      <w:ind w:left="230" w:hanging="0"/>
      <w:jc w:val="left"/>
    </w:pPr>
    <w:rPr>
      <w:rFonts w:eastAsia="Times New Roman" w:cs="Times New Roman"/>
      <w:color w:val="00000A"/>
      <w:sz w:val="22"/>
      <w:lang w:val="en-US" w:eastAsia="en-US"/>
    </w:rPr>
  </w:style>
  <w:style w:type="paragraph" w:styleId="Default" w:customStyle="1">
    <w:name w:val="Default"/>
    <w:rsid w:val="00a2620c"/>
    <w:pPr>
      <w:widowControl/>
      <w:suppressAutoHyphens w:val="true"/>
      <w:bidi w:val="0"/>
      <w:spacing w:lineRule="auto" w:line="240"/>
      <w:jc w:val="left"/>
    </w:pPr>
    <w:rPr>
      <w:rFonts w:ascii="Arial" w:hAnsi="Arial" w:eastAsia="" w:cs="Arial"/>
      <w:color w:val="00000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354c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rsid w:val="00292bb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rsid w:val="005a388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rsid w:val="005a388a"/>
    <w:pPr/>
    <w:rPr>
      <w:b/>
      <w:bCs/>
    </w:rPr>
  </w:style>
  <w:style w:type="paragraph" w:styleId="Revision">
    <w:name w:val="Revision"/>
    <w:uiPriority w:val="99"/>
    <w:semiHidden/>
    <w:rsid w:val="005a388a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Calibri" w:cs="Calibri"/>
      <w:color w:val="000000"/>
      <w:sz w:val="24"/>
      <w:szCs w:val="22"/>
      <w:lang w:val="pt-BR" w:eastAsia="pt-BR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36323"/>
    <w:pPr>
      <w:spacing w:lineRule="auto" w:line="24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customStyle="1" w:styleId="TableNormal">
    <w:name w:val="Table Normal"/>
    <w:uiPriority w:val="2"/>
    <w:semiHidden/>
    <w:unhideWhenUsed/>
    <w:qFormat/>
    <w:rsid w:val="006a3815"/>
    <w:pPr>
      <w:spacing w:lineRule="auto" w:line="240"/>
    </w:pPr>
    <w:rPr>
      <w:rFonts w:eastAsiaTheme="minorHAnsi"/>
      <w:lang w:eastAsia="en-US" w:val="en-US"/>
    </w:rPr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857a0"/>
    <w:pPr>
      <w:spacing w:lineRule="auto" w:line="24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LibreOffice/4.3.4.1$Windows_x86 LibreOffice_project/bc356b2f991740509f321d70e4512a6a54c5f243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2020-01-13T00:14:00Z</dcterms:created>
  <dc:creator>Zanir Duarte</dc:creator>
  <dc:language>pt-BR</dc:language>
  <cp:lastPrinted>2020-01-12T18:19:00Z</cp:lastPrinted>
  <dcterms:modified xsi:type="dcterms:W3CDTF">2020-01-13T15:11:39Z</dcterms:modified>
  <cp:revision>3</cp:revision>
</cp:coreProperties>
</file>